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2E31F" w14:textId="70908EDB" w:rsidR="00BE2738" w:rsidRDefault="00DC4DA8" w:rsidP="00DE1474">
      <w:pPr>
        <w:pStyle w:val="NoSpacing"/>
        <w:jc w:val="center"/>
      </w:pPr>
      <w:bookmarkStart w:id="0" w:name="_GoBack"/>
      <w:bookmarkEnd w:id="0"/>
      <w:r>
        <w:rPr>
          <w:noProof/>
        </w:rPr>
        <w:t xml:space="preserve"> </w:t>
      </w:r>
      <w:r w:rsidR="007153AC">
        <w:rPr>
          <w:noProof/>
        </w:rPr>
        <w:drawing>
          <wp:inline distT="0" distB="0" distL="0" distR="0" wp14:anchorId="0528537B" wp14:editId="77174E2D">
            <wp:extent cx="2991982" cy="731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1982" cy="731520"/>
                    </a:xfrm>
                    <a:prstGeom prst="rect">
                      <a:avLst/>
                    </a:prstGeom>
                    <a:noFill/>
                    <a:ln>
                      <a:noFill/>
                    </a:ln>
                  </pic:spPr>
                </pic:pic>
              </a:graphicData>
            </a:graphic>
          </wp:inline>
        </w:drawing>
      </w:r>
      <w:r>
        <w:rPr>
          <w:noProof/>
        </w:rPr>
        <w:t xml:space="preserve"> </w:t>
      </w:r>
    </w:p>
    <w:p w14:paraId="52D6D8B6" w14:textId="2EB7FDD5" w:rsidR="00BE2738" w:rsidRDefault="00BE2738" w:rsidP="00BE2738">
      <w:pPr>
        <w:pStyle w:val="NoSpacing"/>
      </w:pPr>
    </w:p>
    <w:p w14:paraId="6391A959" w14:textId="1A6BEB29" w:rsidR="00762BDC" w:rsidRPr="00762BDC" w:rsidRDefault="00762BDC" w:rsidP="00762BDC">
      <w:pPr>
        <w:pStyle w:val="NoSpacing"/>
        <w:jc w:val="center"/>
        <w:rPr>
          <w:b/>
          <w:bCs/>
          <w:sz w:val="32"/>
          <w:szCs w:val="32"/>
        </w:rPr>
      </w:pPr>
      <w:r w:rsidRPr="00762BDC">
        <w:rPr>
          <w:b/>
          <w:bCs/>
          <w:sz w:val="32"/>
          <w:szCs w:val="32"/>
        </w:rPr>
        <w:t>HOW TO COMMUNICATE THE NE</w:t>
      </w:r>
      <w:r w:rsidR="0046124C">
        <w:rPr>
          <w:b/>
          <w:bCs/>
          <w:sz w:val="32"/>
          <w:szCs w:val="32"/>
        </w:rPr>
        <w:t xml:space="preserve">CESSITY OF GOLF COURSE </w:t>
      </w:r>
      <w:r w:rsidR="00DA16BE">
        <w:rPr>
          <w:b/>
          <w:bCs/>
          <w:sz w:val="32"/>
          <w:szCs w:val="32"/>
        </w:rPr>
        <w:t xml:space="preserve">MAINTENANCE </w:t>
      </w:r>
      <w:r w:rsidR="007A67F0" w:rsidRPr="0046124C">
        <w:rPr>
          <w:b/>
          <w:bCs/>
          <w:i/>
          <w:iCs/>
          <w:sz w:val="32"/>
          <w:szCs w:val="32"/>
        </w:rPr>
        <w:t>WHEN</w:t>
      </w:r>
      <w:r w:rsidRPr="0046124C">
        <w:rPr>
          <w:b/>
          <w:bCs/>
          <w:i/>
          <w:iCs/>
          <w:sz w:val="32"/>
          <w:szCs w:val="32"/>
        </w:rPr>
        <w:t xml:space="preserve"> CLOSED TO THE PUBLIC</w:t>
      </w:r>
      <w:r w:rsidRPr="00762BDC">
        <w:rPr>
          <w:b/>
          <w:bCs/>
          <w:sz w:val="32"/>
          <w:szCs w:val="32"/>
        </w:rPr>
        <w:t xml:space="preserve"> DURING COVID-19</w:t>
      </w:r>
    </w:p>
    <w:p w14:paraId="4EE3C70C" w14:textId="77777777" w:rsidR="00762BDC" w:rsidRDefault="00762BDC" w:rsidP="00BE2738">
      <w:pPr>
        <w:pStyle w:val="NoSpacing"/>
      </w:pPr>
    </w:p>
    <w:p w14:paraId="3C925391" w14:textId="61E55B79" w:rsidR="00762BDC" w:rsidRDefault="00762BDC" w:rsidP="00BE2738">
      <w:pPr>
        <w:pStyle w:val="NoSpacing"/>
      </w:pPr>
      <w:proofErr w:type="gramStart"/>
      <w:r>
        <w:t>In an effort to</w:t>
      </w:r>
      <w:proofErr w:type="gramEnd"/>
      <w:r>
        <w:t xml:space="preserve"> prevent the further spread of COVID-19, many state and local governments have begun closing all “non-essential” businesses in their jurisdictions, often including golf courses. It is critical for GCSAA members to communicate to lawmakers that</w:t>
      </w:r>
      <w:r w:rsidR="007A67F0">
        <w:t>,</w:t>
      </w:r>
      <w:r>
        <w:t xml:space="preserve"> although a golf course may be closed to the public, the grass does not stop growing and basic property maintenance must be conducted during this period of temporary closure. Below are points to consider when communicating with lawmakers.  </w:t>
      </w:r>
    </w:p>
    <w:p w14:paraId="24BCCBF4" w14:textId="77777777" w:rsidR="00762BDC" w:rsidRDefault="00762BDC" w:rsidP="00BE2738">
      <w:pPr>
        <w:pStyle w:val="NoSpacing"/>
      </w:pPr>
    </w:p>
    <w:p w14:paraId="3C3BD28C" w14:textId="0BD92D07" w:rsidR="00BE2738" w:rsidRPr="000D2F13" w:rsidRDefault="003D520D" w:rsidP="00BE2738">
      <w:pPr>
        <w:pStyle w:val="NoSpacing"/>
        <w:rPr>
          <w:b/>
          <w:bCs/>
          <w:sz w:val="24"/>
          <w:szCs w:val="24"/>
        </w:rPr>
      </w:pPr>
      <w:r w:rsidRPr="000D2F13">
        <w:rPr>
          <w:b/>
          <w:bCs/>
          <w:sz w:val="24"/>
          <w:szCs w:val="24"/>
        </w:rPr>
        <w:t>Golf courses are partnering with state and local governments during the COVID-19 pandemic</w:t>
      </w:r>
    </w:p>
    <w:p w14:paraId="3E452C41" w14:textId="5CBFB562" w:rsidR="00BE2738" w:rsidRDefault="00BE2738" w:rsidP="00BE2738">
      <w:pPr>
        <w:pStyle w:val="NoSpacing"/>
        <w:numPr>
          <w:ilvl w:val="0"/>
          <w:numId w:val="1"/>
        </w:numPr>
      </w:pPr>
      <w:r>
        <w:t xml:space="preserve">Governors, Mayors, and other leaders in government are </w:t>
      </w:r>
      <w:r w:rsidR="008561AB">
        <w:t xml:space="preserve">currently </w:t>
      </w:r>
      <w:r>
        <w:t xml:space="preserve">under considerable pressure to protect the health and safety of the citizens in their states and cities. </w:t>
      </w:r>
    </w:p>
    <w:p w14:paraId="7E9ADA47" w14:textId="78A7E255" w:rsidR="00BE2738" w:rsidRDefault="00BE2738" w:rsidP="00BE2738">
      <w:pPr>
        <w:pStyle w:val="NoSpacing"/>
        <w:numPr>
          <w:ilvl w:val="0"/>
          <w:numId w:val="1"/>
        </w:numPr>
      </w:pPr>
      <w:r>
        <w:t xml:space="preserve">The golf industry understands the difficult position they are in and stands ready to do our part to prevent the spread of COVID-19. </w:t>
      </w:r>
    </w:p>
    <w:p w14:paraId="5430BE56" w14:textId="491A5E32" w:rsidR="00BE2738" w:rsidRDefault="00BE2738" w:rsidP="00BE2738">
      <w:pPr>
        <w:pStyle w:val="NoSpacing"/>
        <w:numPr>
          <w:ilvl w:val="0"/>
          <w:numId w:val="1"/>
        </w:numPr>
      </w:pPr>
      <w:r>
        <w:t>Golf course superintendents have provided leadership at their clubs and courses by establishing safety protocols in accordance with guidelines issued by the CDC and other regulatory bodies</w:t>
      </w:r>
      <w:r w:rsidR="003D520D">
        <w:t>.</w:t>
      </w:r>
      <w:r>
        <w:t xml:space="preserve"> </w:t>
      </w:r>
    </w:p>
    <w:p w14:paraId="560F42F8" w14:textId="228919BC" w:rsidR="00BE2738" w:rsidRDefault="00BE2738" w:rsidP="00BE2738">
      <w:pPr>
        <w:pStyle w:val="NoSpacing"/>
      </w:pPr>
    </w:p>
    <w:p w14:paraId="7C499D22" w14:textId="181252C5" w:rsidR="00DF7581" w:rsidRPr="00DF7581" w:rsidRDefault="00DF7581" w:rsidP="00DF7581">
      <w:pPr>
        <w:pStyle w:val="NoSpacing"/>
        <w:rPr>
          <w:b/>
          <w:bCs/>
          <w:sz w:val="24"/>
          <w:szCs w:val="24"/>
        </w:rPr>
      </w:pPr>
      <w:r>
        <w:rPr>
          <w:b/>
          <w:bCs/>
          <w:sz w:val="24"/>
          <w:szCs w:val="24"/>
        </w:rPr>
        <w:t>Like many other businesses temporarily closed, golf p</w:t>
      </w:r>
      <w:r w:rsidRPr="00DF7581">
        <w:rPr>
          <w:b/>
          <w:bCs/>
          <w:sz w:val="24"/>
          <w:szCs w:val="24"/>
        </w:rPr>
        <w:t xml:space="preserve">roperties </w:t>
      </w:r>
      <w:r>
        <w:rPr>
          <w:b/>
          <w:bCs/>
          <w:sz w:val="24"/>
          <w:szCs w:val="24"/>
        </w:rPr>
        <w:t>require</w:t>
      </w:r>
      <w:r w:rsidR="00333D04">
        <w:rPr>
          <w:b/>
          <w:bCs/>
          <w:sz w:val="24"/>
          <w:szCs w:val="24"/>
        </w:rPr>
        <w:t xml:space="preserve"> </w:t>
      </w:r>
      <w:r>
        <w:rPr>
          <w:b/>
          <w:bCs/>
          <w:sz w:val="24"/>
          <w:szCs w:val="24"/>
        </w:rPr>
        <w:t xml:space="preserve">maintenance to remain viable for future use </w:t>
      </w:r>
      <w:r w:rsidRPr="00DF7581">
        <w:rPr>
          <w:b/>
          <w:bCs/>
          <w:sz w:val="24"/>
          <w:szCs w:val="24"/>
        </w:rPr>
        <w:t xml:space="preserve"> </w:t>
      </w:r>
    </w:p>
    <w:p w14:paraId="2F1E1E7C" w14:textId="65C609D2" w:rsidR="00DF7581" w:rsidRPr="00DC4DA8" w:rsidRDefault="00DF7581" w:rsidP="00DF7581">
      <w:pPr>
        <w:pStyle w:val="NoSpacing"/>
        <w:numPr>
          <w:ilvl w:val="0"/>
          <w:numId w:val="12"/>
        </w:numPr>
        <w:rPr>
          <w:b/>
          <w:bCs/>
        </w:rPr>
      </w:pPr>
      <w:proofErr w:type="gramStart"/>
      <w:r w:rsidRPr="00DC4DA8">
        <w:t>Similar to</w:t>
      </w:r>
      <w:proofErr w:type="gramEnd"/>
      <w:r w:rsidRPr="00DC4DA8">
        <w:t xml:space="preserve"> other businesses that have been required to close to the public during COVID-19, golf courses have essential maintenance needs that must continue for the preservation of </w:t>
      </w:r>
      <w:r w:rsidR="00FD4289" w:rsidRPr="00DC4DA8">
        <w:t xml:space="preserve">the property’s agronomic health. </w:t>
      </w:r>
      <w:r w:rsidRPr="00DC4DA8">
        <w:t xml:space="preserve"> </w:t>
      </w:r>
    </w:p>
    <w:p w14:paraId="7B349182" w14:textId="77777777" w:rsidR="00A815E4" w:rsidRPr="00A815E4" w:rsidRDefault="00DF7581" w:rsidP="00DF7581">
      <w:pPr>
        <w:pStyle w:val="NoSpacing"/>
        <w:numPr>
          <w:ilvl w:val="0"/>
          <w:numId w:val="12"/>
        </w:numPr>
        <w:rPr>
          <w:b/>
          <w:bCs/>
        </w:rPr>
      </w:pPr>
      <w:r w:rsidRPr="00DC4DA8">
        <w:t>An average golf course encompasses 150 acres of property, most of which is a living ecosystem</w:t>
      </w:r>
      <w:r w:rsidR="00A815E4">
        <w:t xml:space="preserve"> requiring continued maintenance. </w:t>
      </w:r>
    </w:p>
    <w:p w14:paraId="31843BB6" w14:textId="761633BC" w:rsidR="00DF7581" w:rsidRPr="00DC4DA8" w:rsidRDefault="00A815E4" w:rsidP="00DF7581">
      <w:pPr>
        <w:pStyle w:val="NoSpacing"/>
        <w:numPr>
          <w:ilvl w:val="0"/>
          <w:numId w:val="12"/>
        </w:numPr>
        <w:rPr>
          <w:b/>
          <w:bCs/>
        </w:rPr>
      </w:pPr>
      <w:r>
        <w:t xml:space="preserve">If a  course cannot be maintained, turfgrass and plant life will </w:t>
      </w:r>
      <w:r w:rsidR="00AC2B58">
        <w:t>decline,</w:t>
      </w:r>
      <w:r>
        <w:t xml:space="preserve"> and the community will lose a vital asset.  </w:t>
      </w:r>
      <w:r w:rsidR="00DF7581" w:rsidRPr="00DC4DA8">
        <w:t xml:space="preserve"> </w:t>
      </w:r>
    </w:p>
    <w:p w14:paraId="6F0F1428" w14:textId="1249D750" w:rsidR="00FD4289" w:rsidRPr="00DC4DA8" w:rsidRDefault="006A0107" w:rsidP="00DF7581">
      <w:pPr>
        <w:pStyle w:val="NoSpacing"/>
        <w:numPr>
          <w:ilvl w:val="0"/>
          <w:numId w:val="12"/>
        </w:numPr>
        <w:rPr>
          <w:b/>
          <w:bCs/>
        </w:rPr>
      </w:pPr>
      <w:r w:rsidRPr="00DC4DA8">
        <w:t xml:space="preserve">Environmental health of the property </w:t>
      </w:r>
      <w:r w:rsidR="00DF7581" w:rsidRPr="00DC4DA8">
        <w:t xml:space="preserve">can be achieved </w:t>
      </w:r>
      <w:r w:rsidR="00FD4289" w:rsidRPr="00DC4DA8">
        <w:t xml:space="preserve">with appropriate changes to maintenance staff functions that put the greatest emphasis on safety. </w:t>
      </w:r>
    </w:p>
    <w:p w14:paraId="3E217F78" w14:textId="77777777" w:rsidR="003565EC" w:rsidRDefault="003565EC" w:rsidP="003565EC">
      <w:pPr>
        <w:pStyle w:val="NoSpacing"/>
        <w:rPr>
          <w:b/>
          <w:bCs/>
          <w:sz w:val="24"/>
          <w:szCs w:val="24"/>
        </w:rPr>
      </w:pPr>
    </w:p>
    <w:p w14:paraId="5D537B16" w14:textId="09C64DD2" w:rsidR="003565EC" w:rsidRPr="00F21BB9" w:rsidRDefault="003565EC" w:rsidP="003565EC">
      <w:pPr>
        <w:pStyle w:val="NoSpacing"/>
        <w:rPr>
          <w:b/>
          <w:bCs/>
          <w:sz w:val="24"/>
          <w:szCs w:val="24"/>
        </w:rPr>
      </w:pPr>
      <w:r>
        <w:rPr>
          <w:b/>
          <w:bCs/>
          <w:sz w:val="24"/>
          <w:szCs w:val="24"/>
        </w:rPr>
        <w:t xml:space="preserve">Golf courses must remain environmental assets to their communities </w:t>
      </w:r>
    </w:p>
    <w:p w14:paraId="49B13B3C" w14:textId="217ED988" w:rsidR="00333D04" w:rsidRPr="00333D04" w:rsidRDefault="00333D04" w:rsidP="00333D04">
      <w:pPr>
        <w:pStyle w:val="NoSpacing"/>
        <w:numPr>
          <w:ilvl w:val="0"/>
          <w:numId w:val="12"/>
        </w:numPr>
        <w:rPr>
          <w:rFonts w:eastAsia="Times New Roman"/>
        </w:rPr>
      </w:pPr>
      <w:r w:rsidRPr="00333D04">
        <w:rPr>
          <w:rFonts w:eastAsia="Times New Roman"/>
        </w:rPr>
        <w:t>Spring is</w:t>
      </w:r>
      <w:r>
        <w:rPr>
          <w:rFonts w:eastAsia="Times New Roman"/>
        </w:rPr>
        <w:t xml:space="preserve"> a</w:t>
      </w:r>
      <w:r w:rsidRPr="00333D04">
        <w:rPr>
          <w:rFonts w:eastAsia="Times New Roman"/>
        </w:rPr>
        <w:t xml:space="preserve"> critical time for turfgrass. If turfgrass is lost, many courses may face permanent closure.  </w:t>
      </w:r>
      <w:r w:rsidR="00791F8F">
        <w:rPr>
          <w:rFonts w:eastAsia="Times New Roman"/>
        </w:rPr>
        <w:t xml:space="preserve">Turfgrass cannot be neglected for extended periods of time. </w:t>
      </w:r>
    </w:p>
    <w:p w14:paraId="66A5EDDB" w14:textId="5CA2F0D2" w:rsidR="003565EC" w:rsidRDefault="00333D04" w:rsidP="003565EC">
      <w:pPr>
        <w:pStyle w:val="NoSpacing"/>
        <w:numPr>
          <w:ilvl w:val="0"/>
          <w:numId w:val="12"/>
        </w:numPr>
      </w:pPr>
      <w:r>
        <w:t>M</w:t>
      </w:r>
      <w:r w:rsidR="003565EC" w:rsidRPr="00DF7581">
        <w:t xml:space="preserve">aintenance </w:t>
      </w:r>
      <w:r w:rsidR="003565EC">
        <w:t xml:space="preserve">should be </w:t>
      </w:r>
      <w:r w:rsidR="003565EC" w:rsidRPr="00DF7581">
        <w:t>allowed to proceed while a golf course is closed</w:t>
      </w:r>
      <w:r w:rsidR="003565EC">
        <w:t xml:space="preserve">. </w:t>
      </w:r>
    </w:p>
    <w:p w14:paraId="06A2D5DC" w14:textId="7A519250" w:rsidR="003565EC" w:rsidRDefault="003565EC" w:rsidP="003565EC">
      <w:pPr>
        <w:pStyle w:val="NoSpacing"/>
        <w:numPr>
          <w:ilvl w:val="0"/>
          <w:numId w:val="12"/>
        </w:numPr>
      </w:pPr>
      <w:r>
        <w:t xml:space="preserve">If </w:t>
      </w:r>
      <w:r w:rsidR="006352E6">
        <w:t xml:space="preserve">minimal </w:t>
      </w:r>
      <w:r>
        <w:t xml:space="preserve">maintenance is not allowed, the landscape and property of a golf course could become compromised, damaged, </w:t>
      </w:r>
      <w:r w:rsidR="00A815E4">
        <w:t>or</w:t>
      </w:r>
      <w:r>
        <w:t xml:space="preserve"> unsafe. </w:t>
      </w:r>
    </w:p>
    <w:p w14:paraId="1AD06F7D" w14:textId="77777777" w:rsidR="003565EC" w:rsidRDefault="003565EC" w:rsidP="003565EC">
      <w:pPr>
        <w:pStyle w:val="NoSpacing"/>
        <w:numPr>
          <w:ilvl w:val="1"/>
          <w:numId w:val="12"/>
        </w:numPr>
      </w:pPr>
      <w:r>
        <w:t xml:space="preserve">Crime and vandalism are much more likely on properties not consistently monitored. </w:t>
      </w:r>
    </w:p>
    <w:p w14:paraId="4951C0D6" w14:textId="77777777" w:rsidR="003565EC" w:rsidRDefault="003565EC" w:rsidP="003565EC">
      <w:pPr>
        <w:pStyle w:val="NoSpacing"/>
        <w:numPr>
          <w:ilvl w:val="1"/>
          <w:numId w:val="12"/>
        </w:numPr>
      </w:pPr>
      <w:r>
        <w:t xml:space="preserve">Populations of disease carrying pests, such as mosquitoes, ticks, and fleas can quickly multiply threatening human and animal health. </w:t>
      </w:r>
    </w:p>
    <w:p w14:paraId="52AD94A2" w14:textId="489EEB22" w:rsidR="003565EC" w:rsidRPr="00333D04" w:rsidRDefault="003565EC" w:rsidP="003565EC">
      <w:pPr>
        <w:pStyle w:val="NoSpacing"/>
        <w:numPr>
          <w:ilvl w:val="0"/>
          <w:numId w:val="12"/>
        </w:numPr>
      </w:pPr>
      <w:r w:rsidRPr="00333D04">
        <w:t xml:space="preserve">The potential for damage to critical golf course infrastructure, including pump stations and irrigation lines, </w:t>
      </w:r>
      <w:r w:rsidR="00044C20">
        <w:t>will also</w:t>
      </w:r>
      <w:r w:rsidRPr="00333D04">
        <w:t xml:space="preserve"> be avoided by allowing routine operations, testing, and inspection.</w:t>
      </w:r>
    </w:p>
    <w:p w14:paraId="4A1EAD1A" w14:textId="77777777" w:rsidR="003565EC" w:rsidRDefault="003565EC" w:rsidP="006A0107">
      <w:pPr>
        <w:pStyle w:val="NoSpacing"/>
        <w:rPr>
          <w:b/>
          <w:bCs/>
          <w:sz w:val="24"/>
          <w:szCs w:val="24"/>
        </w:rPr>
      </w:pPr>
    </w:p>
    <w:p w14:paraId="4990D5AD" w14:textId="77777777" w:rsidR="006352E6" w:rsidRDefault="006352E6" w:rsidP="006A0107">
      <w:pPr>
        <w:pStyle w:val="NoSpacing"/>
        <w:rPr>
          <w:b/>
          <w:bCs/>
          <w:sz w:val="24"/>
          <w:szCs w:val="24"/>
        </w:rPr>
      </w:pPr>
    </w:p>
    <w:p w14:paraId="53406C21" w14:textId="77777777" w:rsidR="006352E6" w:rsidRDefault="006352E6" w:rsidP="006A0107">
      <w:pPr>
        <w:pStyle w:val="NoSpacing"/>
        <w:rPr>
          <w:b/>
          <w:bCs/>
          <w:sz w:val="24"/>
          <w:szCs w:val="24"/>
        </w:rPr>
      </w:pPr>
    </w:p>
    <w:p w14:paraId="44AB7ED8" w14:textId="54621EB2" w:rsidR="006A0107" w:rsidRPr="000D2F13" w:rsidRDefault="00DC4DA8" w:rsidP="006A0107">
      <w:pPr>
        <w:pStyle w:val="NoSpacing"/>
        <w:rPr>
          <w:b/>
          <w:bCs/>
          <w:sz w:val="24"/>
          <w:szCs w:val="24"/>
        </w:rPr>
      </w:pPr>
      <w:r>
        <w:rPr>
          <w:b/>
          <w:bCs/>
          <w:sz w:val="24"/>
          <w:szCs w:val="24"/>
        </w:rPr>
        <w:lastRenderedPageBreak/>
        <w:t>The golf industry is</w:t>
      </w:r>
      <w:r w:rsidR="006A0107" w:rsidRPr="000D2F13">
        <w:rPr>
          <w:b/>
          <w:bCs/>
          <w:sz w:val="24"/>
          <w:szCs w:val="24"/>
        </w:rPr>
        <w:t xml:space="preserve"> proactively implementing </w:t>
      </w:r>
      <w:r w:rsidR="00F21BB9">
        <w:rPr>
          <w:b/>
          <w:bCs/>
          <w:sz w:val="24"/>
          <w:szCs w:val="24"/>
        </w:rPr>
        <w:t>all necessary</w:t>
      </w:r>
      <w:r w:rsidR="006A0107" w:rsidRPr="000D2F13">
        <w:rPr>
          <w:b/>
          <w:bCs/>
          <w:sz w:val="24"/>
          <w:szCs w:val="24"/>
        </w:rPr>
        <w:t xml:space="preserve"> precautions at golf facilities</w:t>
      </w:r>
    </w:p>
    <w:p w14:paraId="62FE5E27" w14:textId="4DD1D270" w:rsidR="00F21BB9" w:rsidRPr="00DC4DA8" w:rsidRDefault="00DC4DA8" w:rsidP="00F21BB9">
      <w:pPr>
        <w:pStyle w:val="NoSpacing"/>
        <w:numPr>
          <w:ilvl w:val="0"/>
          <w:numId w:val="12"/>
        </w:numPr>
      </w:pPr>
      <w:r w:rsidRPr="00DC4DA8">
        <w:t xml:space="preserve">The golf industry is </w:t>
      </w:r>
      <w:r w:rsidR="00F21BB9" w:rsidRPr="00DC4DA8">
        <w:t xml:space="preserve">taking all necessary precautions to keep maintenance staff safe by </w:t>
      </w:r>
      <w:proofErr w:type="gramStart"/>
      <w:r w:rsidR="00F21BB9" w:rsidRPr="00DC4DA8">
        <w:t>taking into account</w:t>
      </w:r>
      <w:proofErr w:type="gramEnd"/>
      <w:r w:rsidR="00F21BB9" w:rsidRPr="00DC4DA8">
        <w:t xml:space="preserve"> all health advisories and recommendations by the CDC. </w:t>
      </w:r>
    </w:p>
    <w:p w14:paraId="7E122B58" w14:textId="15349BD4" w:rsidR="00DF7581" w:rsidRPr="00DC4DA8" w:rsidRDefault="00F21BB9" w:rsidP="00DF7581">
      <w:pPr>
        <w:pStyle w:val="NoSpacing"/>
        <w:numPr>
          <w:ilvl w:val="0"/>
          <w:numId w:val="12"/>
        </w:numPr>
        <w:rPr>
          <w:b/>
          <w:bCs/>
        </w:rPr>
      </w:pPr>
      <w:r w:rsidRPr="00DC4DA8">
        <w:t>To emphasize safety,</w:t>
      </w:r>
      <w:r w:rsidR="00DC4DA8" w:rsidRPr="00DC4DA8">
        <w:t xml:space="preserve"> Golf Course</w:t>
      </w:r>
      <w:r w:rsidRPr="00DC4DA8">
        <w:t xml:space="preserve"> </w:t>
      </w:r>
      <w:r w:rsidR="00FD4289" w:rsidRPr="00DC4DA8">
        <w:t xml:space="preserve">Superintendents </w:t>
      </w:r>
      <w:r w:rsidRPr="00DC4DA8">
        <w:t xml:space="preserve">have </w:t>
      </w:r>
      <w:r w:rsidR="00FD4289" w:rsidRPr="00DC4DA8">
        <w:t xml:space="preserve">proactively </w:t>
      </w:r>
      <w:r w:rsidRPr="00DC4DA8">
        <w:t>adjusted maintenance practices in many ways</w:t>
      </w:r>
      <w:r w:rsidR="00FD4289" w:rsidRPr="00DC4DA8">
        <w:t>, including</w:t>
      </w:r>
      <w:r w:rsidRPr="00DC4DA8">
        <w:t xml:space="preserve"> but not limited to</w:t>
      </w:r>
      <w:r w:rsidR="00FD4289" w:rsidRPr="00DC4DA8">
        <w:t xml:space="preserve">: </w:t>
      </w:r>
    </w:p>
    <w:p w14:paraId="0DA09C33" w14:textId="4C7162CF" w:rsidR="00F21BB9" w:rsidRPr="00DA0617" w:rsidRDefault="00F21BB9" w:rsidP="00F21BB9">
      <w:pPr>
        <w:pStyle w:val="NoSpacing"/>
        <w:numPr>
          <w:ilvl w:val="1"/>
          <w:numId w:val="12"/>
        </w:numPr>
      </w:pPr>
      <w:r w:rsidRPr="00DA0617">
        <w:t>Increasing communication with owners</w:t>
      </w:r>
      <w:r>
        <w:t xml:space="preserve">, management, and staff </w:t>
      </w:r>
      <w:r w:rsidRPr="00DA0617">
        <w:t xml:space="preserve">regarding altered golf course management practices </w:t>
      </w:r>
    </w:p>
    <w:p w14:paraId="65950234" w14:textId="79EDE4E1" w:rsidR="00F21BB9" w:rsidRDefault="00F21BB9" w:rsidP="00F21BB9">
      <w:pPr>
        <w:pStyle w:val="NoSpacing"/>
        <w:numPr>
          <w:ilvl w:val="1"/>
          <w:numId w:val="12"/>
        </w:numPr>
      </w:pPr>
      <w:r>
        <w:t>Taking temperature of staff members as they arrive</w:t>
      </w:r>
    </w:p>
    <w:p w14:paraId="63A04C06" w14:textId="77777777" w:rsidR="00F21BB9" w:rsidRPr="00DA0617" w:rsidRDefault="00F21BB9" w:rsidP="00F21BB9">
      <w:pPr>
        <w:pStyle w:val="NoSpacing"/>
        <w:numPr>
          <w:ilvl w:val="1"/>
          <w:numId w:val="12"/>
        </w:numPr>
        <w:rPr>
          <w:b/>
          <w:bCs/>
        </w:rPr>
      </w:pPr>
      <w:r w:rsidRPr="00DA0617">
        <w:t>Staggering of staff starting times to reduce employee contact points</w:t>
      </w:r>
    </w:p>
    <w:p w14:paraId="20826F24" w14:textId="77777777" w:rsidR="00F21BB9" w:rsidRPr="00513576" w:rsidRDefault="00F21BB9" w:rsidP="00F21BB9">
      <w:pPr>
        <w:pStyle w:val="NoSpacing"/>
        <w:numPr>
          <w:ilvl w:val="1"/>
          <w:numId w:val="12"/>
        </w:numPr>
        <w:rPr>
          <w:b/>
          <w:bCs/>
        </w:rPr>
      </w:pPr>
      <w:r w:rsidRPr="00DA0617">
        <w:t>Keep</w:t>
      </w:r>
      <w:r>
        <w:t>ing</w:t>
      </w:r>
      <w:r w:rsidRPr="00DA0617">
        <w:t xml:space="preserve"> 6 ft social distancing </w:t>
      </w:r>
      <w:proofErr w:type="gramStart"/>
      <w:r w:rsidRPr="00DA0617">
        <w:t>at all times</w:t>
      </w:r>
      <w:proofErr w:type="gramEnd"/>
      <w:r>
        <w:t xml:space="preserve"> throughout the day</w:t>
      </w:r>
    </w:p>
    <w:p w14:paraId="46E292C1" w14:textId="77777777" w:rsidR="00F21BB9" w:rsidRDefault="00F21BB9" w:rsidP="00F21BB9">
      <w:pPr>
        <w:pStyle w:val="NoSpacing"/>
        <w:numPr>
          <w:ilvl w:val="1"/>
          <w:numId w:val="12"/>
        </w:numPr>
      </w:pPr>
      <w:r w:rsidRPr="00DA0617">
        <w:t>Eliminating time clocks or assigning one individual the responsibility of punching employees in/out</w:t>
      </w:r>
      <w:r>
        <w:t xml:space="preserve"> to reduce touch points</w:t>
      </w:r>
    </w:p>
    <w:p w14:paraId="7D24C9A8" w14:textId="77777777" w:rsidR="00F21BB9" w:rsidRPr="00DA0617" w:rsidRDefault="00F21BB9" w:rsidP="00F21BB9">
      <w:pPr>
        <w:pStyle w:val="NoSpacing"/>
        <w:numPr>
          <w:ilvl w:val="1"/>
          <w:numId w:val="12"/>
        </w:numPr>
      </w:pPr>
      <w:r>
        <w:t>Increased sanitizing of all workspaces and bathrooms</w:t>
      </w:r>
    </w:p>
    <w:p w14:paraId="0759202E" w14:textId="77777777" w:rsidR="00F21BB9" w:rsidRPr="00513576" w:rsidRDefault="00F21BB9" w:rsidP="00F21BB9">
      <w:pPr>
        <w:pStyle w:val="NoSpacing"/>
        <w:numPr>
          <w:ilvl w:val="1"/>
          <w:numId w:val="12"/>
        </w:numPr>
        <w:rPr>
          <w:b/>
          <w:bCs/>
        </w:rPr>
      </w:pPr>
      <w:r w:rsidRPr="00DA0617">
        <w:t xml:space="preserve">Mandatory wearing of gloves </w:t>
      </w:r>
      <w:proofErr w:type="gramStart"/>
      <w:r w:rsidRPr="00DA0617">
        <w:t>at all times</w:t>
      </w:r>
      <w:proofErr w:type="gramEnd"/>
    </w:p>
    <w:p w14:paraId="013438CA" w14:textId="77777777" w:rsidR="00F21BB9" w:rsidRPr="00513576" w:rsidRDefault="00F21BB9" w:rsidP="00F21BB9">
      <w:pPr>
        <w:pStyle w:val="NoSpacing"/>
        <w:numPr>
          <w:ilvl w:val="1"/>
          <w:numId w:val="12"/>
        </w:numPr>
        <w:rPr>
          <w:b/>
          <w:bCs/>
        </w:rPr>
      </w:pPr>
      <w:r w:rsidRPr="00DA0617">
        <w:t>No sharing of utility vehicles</w:t>
      </w:r>
    </w:p>
    <w:p w14:paraId="161C9784" w14:textId="252B2785" w:rsidR="00F21BB9" w:rsidRDefault="00F21BB9" w:rsidP="00F21BB9">
      <w:pPr>
        <w:pStyle w:val="NoSpacing"/>
        <w:numPr>
          <w:ilvl w:val="1"/>
          <w:numId w:val="12"/>
        </w:numPr>
        <w:rPr>
          <w:b/>
          <w:bCs/>
          <w:sz w:val="24"/>
          <w:szCs w:val="24"/>
        </w:rPr>
      </w:pPr>
      <w:r w:rsidRPr="00DA0617">
        <w:t>Sanitizing all hand tools</w:t>
      </w:r>
    </w:p>
    <w:p w14:paraId="78E2F7F1" w14:textId="04ADD635" w:rsidR="001D5DE0" w:rsidRPr="001D5DE0" w:rsidRDefault="001D5DE0" w:rsidP="00F21BB9">
      <w:pPr>
        <w:pStyle w:val="NoSpacing"/>
        <w:rPr>
          <w:b/>
          <w:bCs/>
          <w:color w:val="FF0000"/>
        </w:rPr>
      </w:pPr>
    </w:p>
    <w:p w14:paraId="1D77161E" w14:textId="53F9A3E5" w:rsidR="006114F6" w:rsidRPr="00141065" w:rsidRDefault="006114F6" w:rsidP="006114F6">
      <w:pPr>
        <w:pStyle w:val="NoSpacing"/>
        <w:rPr>
          <w:b/>
          <w:bCs/>
          <w:sz w:val="24"/>
          <w:szCs w:val="24"/>
        </w:rPr>
      </w:pPr>
      <w:r w:rsidRPr="00141065">
        <w:rPr>
          <w:b/>
          <w:bCs/>
          <w:sz w:val="24"/>
          <w:szCs w:val="24"/>
        </w:rPr>
        <w:t xml:space="preserve">How </w:t>
      </w:r>
      <w:r w:rsidR="00981874" w:rsidRPr="00141065">
        <w:rPr>
          <w:b/>
          <w:bCs/>
          <w:sz w:val="24"/>
          <w:szCs w:val="24"/>
        </w:rPr>
        <w:t xml:space="preserve">and when should </w:t>
      </w:r>
      <w:r w:rsidRPr="00141065">
        <w:rPr>
          <w:b/>
          <w:bCs/>
          <w:sz w:val="24"/>
          <w:szCs w:val="24"/>
        </w:rPr>
        <w:t>I contact my elected officials?</w:t>
      </w:r>
    </w:p>
    <w:p w14:paraId="23A0D45C" w14:textId="387D48EC" w:rsidR="00FD2C41" w:rsidRDefault="00981874" w:rsidP="006114F6">
      <w:pPr>
        <w:pStyle w:val="NoSpacing"/>
        <w:numPr>
          <w:ilvl w:val="0"/>
          <w:numId w:val="4"/>
        </w:numPr>
      </w:pPr>
      <w:r>
        <w:t>The golf industry has been actively engaged with numerous executive and legislative offices at the federal, state, and local level</w:t>
      </w:r>
      <w:r w:rsidR="00FD2C41">
        <w:t xml:space="preserve"> regarding </w:t>
      </w:r>
      <w:r w:rsidR="00141065">
        <w:t>government</w:t>
      </w:r>
      <w:r w:rsidR="00FD2C41">
        <w:t xml:space="preserve"> directives related to COVID-19. </w:t>
      </w:r>
    </w:p>
    <w:p w14:paraId="3E58B076" w14:textId="3E030C2D" w:rsidR="00791F8F" w:rsidRDefault="00791F8F" w:rsidP="006114F6">
      <w:pPr>
        <w:pStyle w:val="NoSpacing"/>
        <w:numPr>
          <w:ilvl w:val="0"/>
          <w:numId w:val="4"/>
        </w:numPr>
      </w:pPr>
      <w:bookmarkStart w:id="1" w:name="_Hlk35611088"/>
      <w:r>
        <w:t xml:space="preserve">The We Are Golf coalition will be conveying these and similar points to many governor’s offices. </w:t>
      </w:r>
    </w:p>
    <w:bookmarkEnd w:id="1"/>
    <w:p w14:paraId="7C983D69" w14:textId="3A36009F" w:rsidR="006114F6" w:rsidRDefault="00981874" w:rsidP="006114F6">
      <w:pPr>
        <w:pStyle w:val="NoSpacing"/>
        <w:numPr>
          <w:ilvl w:val="0"/>
          <w:numId w:val="4"/>
        </w:numPr>
      </w:pPr>
      <w:r>
        <w:t>To learn more about what outreach</w:t>
      </w:r>
      <w:r w:rsidR="00FD2C41">
        <w:t xml:space="preserve"> has already taken place in your state and what the next steps for outreach may be</w:t>
      </w:r>
      <w:r>
        <w:t>, please c</w:t>
      </w:r>
      <w:r w:rsidR="006114F6">
        <w:t xml:space="preserve">ontact Michael Lee, </w:t>
      </w:r>
      <w:r w:rsidR="00FD2C41">
        <w:t xml:space="preserve">GCSAA </w:t>
      </w:r>
      <w:r w:rsidR="006114F6">
        <w:t>Manager</w:t>
      </w:r>
      <w:r w:rsidR="00FD2C41">
        <w:t xml:space="preserve"> of</w:t>
      </w:r>
      <w:r w:rsidR="006114F6">
        <w:t xml:space="preserve"> Government Affairs </w:t>
      </w:r>
      <w:r w:rsidR="00FD2C41">
        <w:t xml:space="preserve">at 816-663-2154 or </w:t>
      </w:r>
      <w:hyperlink r:id="rId8" w:history="1">
        <w:r w:rsidR="00FD2C41" w:rsidRPr="00560AC0">
          <w:rPr>
            <w:rStyle w:val="Hyperlink"/>
          </w:rPr>
          <w:t>mlee@gcsaa.org</w:t>
        </w:r>
      </w:hyperlink>
      <w:r w:rsidR="00791F8F">
        <w:rPr>
          <w:rStyle w:val="Hyperlink"/>
        </w:rPr>
        <w:t>.</w:t>
      </w:r>
      <w:r w:rsidR="00FD2C41">
        <w:t xml:space="preserve"> </w:t>
      </w:r>
    </w:p>
    <w:p w14:paraId="7778CE0B" w14:textId="11CA25A2" w:rsidR="006114F6" w:rsidRDefault="00141065" w:rsidP="006114F6">
      <w:pPr>
        <w:pStyle w:val="NoSpacing"/>
        <w:numPr>
          <w:ilvl w:val="0"/>
          <w:numId w:val="4"/>
        </w:numPr>
      </w:pPr>
      <w:r>
        <w:t xml:space="preserve">It is critical during this time that the golf industry maintain a unified message. </w:t>
      </w:r>
      <w:r w:rsidR="00FD2C41">
        <w:t xml:space="preserve">Any outreach </w:t>
      </w:r>
      <w:r>
        <w:t>conducted</w:t>
      </w:r>
      <w:r w:rsidR="00FD2C41">
        <w:t xml:space="preserve"> should be in coordination with your </w:t>
      </w:r>
      <w:r>
        <w:t>chapter</w:t>
      </w:r>
      <w:r w:rsidR="00FD2C41">
        <w:t xml:space="preserve"> and allied golf associations in your state.</w:t>
      </w:r>
      <w:r w:rsidR="006114F6">
        <w:t xml:space="preserve"> </w:t>
      </w:r>
    </w:p>
    <w:p w14:paraId="1115928E" w14:textId="64A25D81" w:rsidR="00141065" w:rsidRDefault="00141065" w:rsidP="006114F6">
      <w:pPr>
        <w:pStyle w:val="NoSpacing"/>
        <w:numPr>
          <w:ilvl w:val="0"/>
          <w:numId w:val="4"/>
        </w:numPr>
      </w:pPr>
      <w:r>
        <w:t xml:space="preserve">Work closely with your chapter executives and contract lobbyists who may be able to help you deliver the right message, at the right time, to the right decision maker in government. </w:t>
      </w:r>
    </w:p>
    <w:p w14:paraId="515FAF39" w14:textId="77777777" w:rsidR="006114F6" w:rsidRDefault="006114F6" w:rsidP="006114F6">
      <w:pPr>
        <w:pStyle w:val="NoSpacing"/>
      </w:pPr>
    </w:p>
    <w:p w14:paraId="1E20CDBB" w14:textId="77777777" w:rsidR="00DB0ECA" w:rsidRPr="00AC2B58" w:rsidRDefault="00DB0ECA" w:rsidP="00DB0ECA">
      <w:pPr>
        <w:pStyle w:val="NoSpacing"/>
        <w:rPr>
          <w:b/>
          <w:bCs/>
          <w:sz w:val="24"/>
          <w:szCs w:val="24"/>
        </w:rPr>
      </w:pPr>
      <w:r w:rsidRPr="00AC2B58">
        <w:rPr>
          <w:b/>
          <w:bCs/>
          <w:sz w:val="24"/>
          <w:szCs w:val="24"/>
        </w:rPr>
        <w:t>Additional Resources for Employers and Employees</w:t>
      </w:r>
    </w:p>
    <w:p w14:paraId="6B8145BD" w14:textId="77777777" w:rsidR="00DB0ECA" w:rsidRPr="00AC2B58" w:rsidRDefault="00DB0ECA" w:rsidP="00DB0ECA">
      <w:pPr>
        <w:pStyle w:val="NoSpacing"/>
      </w:pPr>
      <w:r w:rsidRPr="00AC2B58">
        <w:t>In addition to resources created by state departments of health which may vary from state to state, below are additional resources GCSAA members may find useful:</w:t>
      </w:r>
    </w:p>
    <w:p w14:paraId="595D5673" w14:textId="77777777" w:rsidR="00DB0ECA" w:rsidRPr="00AC2B58" w:rsidRDefault="00DB0ECA" w:rsidP="00DB0ECA">
      <w:pPr>
        <w:pStyle w:val="NoSpacing"/>
      </w:pPr>
    </w:p>
    <w:p w14:paraId="6CCA5E1B" w14:textId="77777777" w:rsidR="00DB0ECA" w:rsidRPr="00AC2B58" w:rsidRDefault="00DB0ECA" w:rsidP="00DB0ECA">
      <w:pPr>
        <w:pStyle w:val="NoSpacing"/>
        <w:rPr>
          <w:b/>
          <w:bCs/>
        </w:rPr>
      </w:pPr>
      <w:r w:rsidRPr="00AC2B58">
        <w:rPr>
          <w:b/>
          <w:bCs/>
        </w:rPr>
        <w:t>GCSAA Resources:</w:t>
      </w:r>
    </w:p>
    <w:p w14:paraId="2A8913F7" w14:textId="77777777" w:rsidR="00DB0ECA" w:rsidRPr="00AC2B58" w:rsidRDefault="00AE6A7D" w:rsidP="00DB0ECA">
      <w:pPr>
        <w:pStyle w:val="NoSpacing"/>
      </w:pPr>
      <w:hyperlink r:id="rId9" w:history="1">
        <w:r w:rsidR="00DB0ECA" w:rsidRPr="00AC2B58">
          <w:rPr>
            <w:rStyle w:val="Hyperlink"/>
          </w:rPr>
          <w:t>GCSAA COVID-19 Pandemic Online Resources</w:t>
        </w:r>
      </w:hyperlink>
    </w:p>
    <w:p w14:paraId="67CFC2C5" w14:textId="77777777" w:rsidR="00DB0ECA" w:rsidRPr="00AC2B58" w:rsidRDefault="00DB0ECA" w:rsidP="00DB0ECA">
      <w:pPr>
        <w:pStyle w:val="NoSpacing"/>
      </w:pPr>
    </w:p>
    <w:p w14:paraId="286FE9D1" w14:textId="77777777" w:rsidR="00DB0ECA" w:rsidRPr="00AC2B58" w:rsidRDefault="00DB0ECA" w:rsidP="00DB0ECA">
      <w:pPr>
        <w:pStyle w:val="NoSpacing"/>
        <w:rPr>
          <w:b/>
          <w:bCs/>
        </w:rPr>
      </w:pPr>
      <w:r w:rsidRPr="00AC2B58">
        <w:rPr>
          <w:b/>
          <w:bCs/>
        </w:rPr>
        <w:t>CDC information for businesses:</w:t>
      </w:r>
    </w:p>
    <w:p w14:paraId="6869C021" w14:textId="77777777" w:rsidR="00DB0ECA" w:rsidRPr="00AC2B58" w:rsidRDefault="00AE6A7D" w:rsidP="00DB0ECA">
      <w:pPr>
        <w:pStyle w:val="NoSpacing"/>
      </w:pPr>
      <w:hyperlink r:id="rId10" w:tgtFrame="_blank" w:history="1">
        <w:r w:rsidR="00DB0ECA" w:rsidRPr="00AC2B58">
          <w:rPr>
            <w:rStyle w:val="Hyperlink"/>
          </w:rPr>
          <w:t>Interim guidance for business and employers</w:t>
        </w:r>
      </w:hyperlink>
    </w:p>
    <w:p w14:paraId="3BFC9D96" w14:textId="77777777" w:rsidR="00DB0ECA" w:rsidRPr="00AC2B58" w:rsidRDefault="00AE6A7D" w:rsidP="00DB0ECA">
      <w:pPr>
        <w:pStyle w:val="NoSpacing"/>
      </w:pPr>
      <w:hyperlink r:id="rId11" w:tgtFrame="_blank" w:history="1">
        <w:r w:rsidR="00DB0ECA" w:rsidRPr="00AC2B58">
          <w:rPr>
            <w:rStyle w:val="Hyperlink"/>
          </w:rPr>
          <w:t>Cleaning and disinfection recommendations</w:t>
        </w:r>
      </w:hyperlink>
    </w:p>
    <w:p w14:paraId="65365709" w14:textId="77777777" w:rsidR="00DB0ECA" w:rsidRDefault="00AE6A7D" w:rsidP="00DB0ECA">
      <w:pPr>
        <w:pStyle w:val="NoSpacing"/>
      </w:pPr>
      <w:hyperlink r:id="rId12" w:tgtFrame="_blank" w:history="1">
        <w:r w:rsidR="00DB0ECA" w:rsidRPr="00AC2B58">
          <w:rPr>
            <w:rStyle w:val="Hyperlink"/>
          </w:rPr>
          <w:t>Managing stress and anxiety</w:t>
        </w:r>
      </w:hyperlink>
    </w:p>
    <w:p w14:paraId="19F394EA" w14:textId="0846C5D9" w:rsidR="0027594B" w:rsidRDefault="0027594B" w:rsidP="00DB0ECA">
      <w:pPr>
        <w:pStyle w:val="NoSpacing"/>
      </w:pPr>
    </w:p>
    <w:sectPr w:rsidR="0027594B" w:rsidSect="00DE1474">
      <w:headerReference w:type="even" r:id="rId13"/>
      <w:headerReference w:type="default" r:id="rId14"/>
      <w:footerReference w:type="even" r:id="rId15"/>
      <w:footerReference w:type="default" r:id="rId16"/>
      <w:headerReference w:type="first" r:id="rId17"/>
      <w:footerReference w:type="first" r:id="rId18"/>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911F1" w14:textId="77777777" w:rsidR="005F0D6F" w:rsidRDefault="005F0D6F" w:rsidP="009A60F9">
      <w:pPr>
        <w:spacing w:after="0" w:line="240" w:lineRule="auto"/>
      </w:pPr>
      <w:r>
        <w:separator/>
      </w:r>
    </w:p>
  </w:endnote>
  <w:endnote w:type="continuationSeparator" w:id="0">
    <w:p w14:paraId="631FC857" w14:textId="77777777" w:rsidR="005F0D6F" w:rsidRDefault="005F0D6F" w:rsidP="009A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9C907" w14:textId="77777777" w:rsidR="009A60F9" w:rsidRDefault="009A60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4CC9E" w14:textId="77777777" w:rsidR="009A60F9" w:rsidRDefault="009A60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99ECA" w14:textId="77777777" w:rsidR="009A60F9" w:rsidRDefault="009A6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A1517" w14:textId="77777777" w:rsidR="005F0D6F" w:rsidRDefault="005F0D6F" w:rsidP="009A60F9">
      <w:pPr>
        <w:spacing w:after="0" w:line="240" w:lineRule="auto"/>
      </w:pPr>
      <w:r>
        <w:separator/>
      </w:r>
    </w:p>
  </w:footnote>
  <w:footnote w:type="continuationSeparator" w:id="0">
    <w:p w14:paraId="22333914" w14:textId="77777777" w:rsidR="005F0D6F" w:rsidRDefault="005F0D6F" w:rsidP="009A6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7AD05" w14:textId="77777777" w:rsidR="009A60F9" w:rsidRDefault="009A60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60739" w14:textId="7C436E76" w:rsidR="009A60F9" w:rsidRDefault="009A60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10ED6" w14:textId="77777777" w:rsidR="009A60F9" w:rsidRDefault="009A6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015D0"/>
    <w:multiLevelType w:val="hybridMultilevel"/>
    <w:tmpl w:val="E5709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DF1BB6"/>
    <w:multiLevelType w:val="hybridMultilevel"/>
    <w:tmpl w:val="07583A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E86ED3"/>
    <w:multiLevelType w:val="hybridMultilevel"/>
    <w:tmpl w:val="B17C6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63C12"/>
    <w:multiLevelType w:val="hybridMultilevel"/>
    <w:tmpl w:val="57DADC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0C1D13"/>
    <w:multiLevelType w:val="hybridMultilevel"/>
    <w:tmpl w:val="4372E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1808AF"/>
    <w:multiLevelType w:val="hybridMultilevel"/>
    <w:tmpl w:val="BDA27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1D3EAF"/>
    <w:multiLevelType w:val="hybridMultilevel"/>
    <w:tmpl w:val="0F70A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4948D0"/>
    <w:multiLevelType w:val="multilevel"/>
    <w:tmpl w:val="4774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076A9D"/>
    <w:multiLevelType w:val="hybridMultilevel"/>
    <w:tmpl w:val="9608384A"/>
    <w:lvl w:ilvl="0" w:tplc="C7DE2F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506CD3"/>
    <w:multiLevelType w:val="hybridMultilevel"/>
    <w:tmpl w:val="C074B6A8"/>
    <w:lvl w:ilvl="0" w:tplc="C7DE2F4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570FF3"/>
    <w:multiLevelType w:val="hybridMultilevel"/>
    <w:tmpl w:val="CB8C4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1F6B01"/>
    <w:multiLevelType w:val="hybridMultilevel"/>
    <w:tmpl w:val="A8AEAF0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7D37050B"/>
    <w:multiLevelType w:val="hybridMultilevel"/>
    <w:tmpl w:val="BEB49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2"/>
  </w:num>
  <w:num w:numId="4">
    <w:abstractNumId w:val="5"/>
  </w:num>
  <w:num w:numId="5">
    <w:abstractNumId w:val="4"/>
  </w:num>
  <w:num w:numId="6">
    <w:abstractNumId w:val="10"/>
  </w:num>
  <w:num w:numId="7">
    <w:abstractNumId w:val="3"/>
  </w:num>
  <w:num w:numId="8">
    <w:abstractNumId w:val="1"/>
  </w:num>
  <w:num w:numId="9">
    <w:abstractNumId w:val="7"/>
  </w:num>
  <w:num w:numId="10">
    <w:abstractNumId w:val="9"/>
  </w:num>
  <w:num w:numId="11">
    <w:abstractNumId w:val="8"/>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738"/>
    <w:rsid w:val="00044C20"/>
    <w:rsid w:val="000873EF"/>
    <w:rsid w:val="000B0BF9"/>
    <w:rsid w:val="000D2F13"/>
    <w:rsid w:val="000E4C8E"/>
    <w:rsid w:val="00122C19"/>
    <w:rsid w:val="00141065"/>
    <w:rsid w:val="001D0BEA"/>
    <w:rsid w:val="001D2B26"/>
    <w:rsid w:val="001D5DE0"/>
    <w:rsid w:val="0027594B"/>
    <w:rsid w:val="002E7B72"/>
    <w:rsid w:val="003026FD"/>
    <w:rsid w:val="00333D04"/>
    <w:rsid w:val="003425F4"/>
    <w:rsid w:val="003565EC"/>
    <w:rsid w:val="00384A1A"/>
    <w:rsid w:val="003D520D"/>
    <w:rsid w:val="003E76F4"/>
    <w:rsid w:val="00427C1D"/>
    <w:rsid w:val="0046124C"/>
    <w:rsid w:val="0047010C"/>
    <w:rsid w:val="0049052B"/>
    <w:rsid w:val="00520BFF"/>
    <w:rsid w:val="00534F53"/>
    <w:rsid w:val="005A5C40"/>
    <w:rsid w:val="005B728E"/>
    <w:rsid w:val="005C1124"/>
    <w:rsid w:val="005F0D6F"/>
    <w:rsid w:val="006114F6"/>
    <w:rsid w:val="006231E9"/>
    <w:rsid w:val="006352E6"/>
    <w:rsid w:val="006A0107"/>
    <w:rsid w:val="007153AC"/>
    <w:rsid w:val="007347AE"/>
    <w:rsid w:val="00762BDC"/>
    <w:rsid w:val="00791F8F"/>
    <w:rsid w:val="007A67F0"/>
    <w:rsid w:val="007C5896"/>
    <w:rsid w:val="007D0B9D"/>
    <w:rsid w:val="007E2B00"/>
    <w:rsid w:val="008561AB"/>
    <w:rsid w:val="00950360"/>
    <w:rsid w:val="00981874"/>
    <w:rsid w:val="009A60F9"/>
    <w:rsid w:val="00A2633F"/>
    <w:rsid w:val="00A815E4"/>
    <w:rsid w:val="00AC2B58"/>
    <w:rsid w:val="00AE6A7D"/>
    <w:rsid w:val="00B77A97"/>
    <w:rsid w:val="00BE2738"/>
    <w:rsid w:val="00C52745"/>
    <w:rsid w:val="00CD40C4"/>
    <w:rsid w:val="00D81ADB"/>
    <w:rsid w:val="00DA16BE"/>
    <w:rsid w:val="00DB0ECA"/>
    <w:rsid w:val="00DC4DA8"/>
    <w:rsid w:val="00DE1474"/>
    <w:rsid w:val="00DF7581"/>
    <w:rsid w:val="00E11C47"/>
    <w:rsid w:val="00F21BB9"/>
    <w:rsid w:val="00F64890"/>
    <w:rsid w:val="00FD2C41"/>
    <w:rsid w:val="00FD4289"/>
    <w:rsid w:val="00FE5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6A0ED8"/>
  <w15:chartTrackingRefBased/>
  <w15:docId w15:val="{6A1913B3-92B6-4196-A8E4-7ADDB8F7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2738"/>
    <w:pPr>
      <w:spacing w:after="0" w:line="240" w:lineRule="auto"/>
    </w:pPr>
  </w:style>
  <w:style w:type="paragraph" w:styleId="ListParagraph">
    <w:name w:val="List Paragraph"/>
    <w:basedOn w:val="Normal"/>
    <w:uiPriority w:val="34"/>
    <w:qFormat/>
    <w:rsid w:val="00BE2738"/>
    <w:pPr>
      <w:ind w:left="720"/>
      <w:contextualSpacing/>
    </w:pPr>
  </w:style>
  <w:style w:type="character" w:styleId="Hyperlink">
    <w:name w:val="Hyperlink"/>
    <w:basedOn w:val="DefaultParagraphFont"/>
    <w:uiPriority w:val="99"/>
    <w:unhideWhenUsed/>
    <w:rsid w:val="00DE1474"/>
    <w:rPr>
      <w:color w:val="0563C1" w:themeColor="hyperlink"/>
      <w:u w:val="single"/>
    </w:rPr>
  </w:style>
  <w:style w:type="character" w:styleId="UnresolvedMention">
    <w:name w:val="Unresolved Mention"/>
    <w:basedOn w:val="DefaultParagraphFont"/>
    <w:uiPriority w:val="99"/>
    <w:semiHidden/>
    <w:unhideWhenUsed/>
    <w:rsid w:val="00DE1474"/>
    <w:rPr>
      <w:color w:val="605E5C"/>
      <w:shd w:val="clear" w:color="auto" w:fill="E1DFDD"/>
    </w:rPr>
  </w:style>
  <w:style w:type="paragraph" w:styleId="Header">
    <w:name w:val="header"/>
    <w:basedOn w:val="Normal"/>
    <w:link w:val="HeaderChar"/>
    <w:uiPriority w:val="99"/>
    <w:unhideWhenUsed/>
    <w:rsid w:val="009A60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0F9"/>
  </w:style>
  <w:style w:type="paragraph" w:styleId="Footer">
    <w:name w:val="footer"/>
    <w:basedOn w:val="Normal"/>
    <w:link w:val="FooterChar"/>
    <w:uiPriority w:val="99"/>
    <w:unhideWhenUsed/>
    <w:rsid w:val="009A60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0F9"/>
  </w:style>
  <w:style w:type="paragraph" w:styleId="BalloonText">
    <w:name w:val="Balloon Text"/>
    <w:basedOn w:val="Normal"/>
    <w:link w:val="BalloonTextChar"/>
    <w:uiPriority w:val="99"/>
    <w:semiHidden/>
    <w:unhideWhenUsed/>
    <w:rsid w:val="00427C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C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274449">
      <w:bodyDiv w:val="1"/>
      <w:marLeft w:val="0"/>
      <w:marRight w:val="0"/>
      <w:marTop w:val="0"/>
      <w:marBottom w:val="0"/>
      <w:divBdr>
        <w:top w:val="none" w:sz="0" w:space="0" w:color="auto"/>
        <w:left w:val="none" w:sz="0" w:space="0" w:color="auto"/>
        <w:bottom w:val="none" w:sz="0" w:space="0" w:color="auto"/>
        <w:right w:val="none" w:sz="0" w:space="0" w:color="auto"/>
      </w:divBdr>
    </w:div>
    <w:div w:id="1518035047">
      <w:bodyDiv w:val="1"/>
      <w:marLeft w:val="0"/>
      <w:marRight w:val="0"/>
      <w:marTop w:val="0"/>
      <w:marBottom w:val="0"/>
      <w:divBdr>
        <w:top w:val="none" w:sz="0" w:space="0" w:color="auto"/>
        <w:left w:val="none" w:sz="0" w:space="0" w:color="auto"/>
        <w:bottom w:val="none" w:sz="0" w:space="0" w:color="auto"/>
        <w:right w:val="none" w:sz="0" w:space="0" w:color="auto"/>
      </w:divBdr>
    </w:div>
    <w:div w:id="214014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ee@gcsaa.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dc.gov/coronavirus/2019-ncov/prepare/managing-stress-anxiety.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coronavirus/2019-ncov/community/organizations/cleaning-disinfection.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dc.gov/coronavirus/2019-ncov/community/guidance-business-response.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csaa.org/resources/covid-19-pandemic-resourc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827</Words>
  <Characters>4719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Lee</dc:creator>
  <cp:keywords/>
  <dc:description/>
  <cp:lastModifiedBy>Angela Hartmann</cp:lastModifiedBy>
  <cp:revision>2</cp:revision>
  <dcterms:created xsi:type="dcterms:W3CDTF">2020-03-21T13:13:00Z</dcterms:created>
  <dcterms:modified xsi:type="dcterms:W3CDTF">2020-03-21T13:13:00Z</dcterms:modified>
</cp:coreProperties>
</file>